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82EC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82EC8">
              <w:rPr>
                <w:b/>
                <w:color w:val="000000"/>
                <w:sz w:val="26"/>
                <w:szCs w:val="26"/>
              </w:rPr>
              <w:t>2229114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407133" w:rsidRPr="00407133">
        <w:rPr>
          <w:b/>
          <w:sz w:val="26"/>
          <w:szCs w:val="26"/>
        </w:rPr>
        <w:t>ТТИ Т-0,66 У3 200/5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E14C61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407133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r w:rsidR="0040713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E2D" w:rsidRDefault="006A2E2D">
      <w:r>
        <w:separator/>
      </w:r>
    </w:p>
  </w:endnote>
  <w:endnote w:type="continuationSeparator" w:id="0">
    <w:p w:rsidR="006A2E2D" w:rsidRDefault="006A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E2D" w:rsidRDefault="006A2E2D">
      <w:r>
        <w:separator/>
      </w:r>
    </w:p>
  </w:footnote>
  <w:footnote w:type="continuationSeparator" w:id="0">
    <w:p w:rsidR="006A2E2D" w:rsidRDefault="006A2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133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2E2D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2EC8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1C90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83B88E-7319-4A76-932C-A150C4E1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